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0"/>
        <w:jc w:val="left"/>
        <w:rPr>
          <w:rFonts w:hint="default" w:ascii="微软雅黑" w:hAnsi="微软雅黑" w:eastAsia="微软雅黑" w:cs="微软雅黑"/>
          <w:b w:val="0"/>
          <w:bCs w:val="0"/>
          <w:i w:val="0"/>
          <w:iCs w:val="0"/>
          <w:caps w:val="0"/>
          <w:color w:val="333333"/>
          <w:spacing w:val="0"/>
          <w:sz w:val="24"/>
          <w:szCs w:val="24"/>
          <w:shd w:val="clear" w:fill="FFFFFF"/>
          <w:lang w:val="en-US" w:eastAsia="zh-CN"/>
        </w:rPr>
      </w:pPr>
      <w:bookmarkStart w:id="0" w:name="_GoBack"/>
      <w:r>
        <w:rPr>
          <w:rFonts w:hint="eastAsia" w:ascii="微软雅黑" w:hAnsi="微软雅黑" w:eastAsia="微软雅黑" w:cs="微软雅黑"/>
          <w:b w:val="0"/>
          <w:bCs w:val="0"/>
          <w:i w:val="0"/>
          <w:iCs w:val="0"/>
          <w:caps w:val="0"/>
          <w:color w:val="333333"/>
          <w:spacing w:val="0"/>
          <w:sz w:val="24"/>
          <w:szCs w:val="24"/>
          <w:shd w:val="clear" w:fill="FFFFFF"/>
          <w:lang w:val="en-US" w:eastAsia="zh-CN"/>
        </w:rPr>
        <w:t>附件3：</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0"/>
        <w:jc w:val="center"/>
        <w:rPr>
          <w:rFonts w:ascii="微软雅黑" w:hAnsi="微软雅黑" w:eastAsia="微软雅黑" w:cs="微软雅黑"/>
          <w:b w:val="0"/>
          <w:bCs w:val="0"/>
          <w:i w:val="0"/>
          <w:iCs w:val="0"/>
          <w:caps w:val="0"/>
          <w:color w:val="333333"/>
          <w:spacing w:val="0"/>
          <w:sz w:val="30"/>
          <w:szCs w:val="30"/>
        </w:rPr>
      </w:pPr>
      <w:r>
        <w:rPr>
          <w:rFonts w:hint="eastAsia" w:ascii="微软雅黑" w:hAnsi="微软雅黑" w:eastAsia="微软雅黑" w:cs="微软雅黑"/>
          <w:b w:val="0"/>
          <w:bCs w:val="0"/>
          <w:i w:val="0"/>
          <w:iCs w:val="0"/>
          <w:caps w:val="0"/>
          <w:color w:val="333333"/>
          <w:spacing w:val="0"/>
          <w:sz w:val="30"/>
          <w:szCs w:val="30"/>
          <w:shd w:val="clear" w:fill="FFFFFF"/>
        </w:rPr>
        <w:t>安徽省2023年普通高校专升本招生考试问答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rFonts w:hint="eastAsia" w:ascii="微软雅黑" w:hAnsi="微软雅黑" w:eastAsia="微软雅黑" w:cs="微软雅黑"/>
          <w:i w:val="0"/>
          <w:iCs w:val="0"/>
          <w:caps w:val="0"/>
          <w:color w:val="4C4C4C"/>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2023年普通高校专升本考试招生工作操作办法已经公布，为使考生及时、准确地了解考试招生相关信息，小编就考生关注的问题，梳理了以下知识点：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2"/>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1.专升本招生对象是哪些？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安徽省省属普通高校（以及经过批准举办普通高等职业教育的成人高等院校）的应届全日制普通高职（专科）毕业生；在安徽省应征入伍的具有普通高职（专科）学历的退役士兵；2022年已报名但因疫情影响未能参加普通专升本考试的考生，可以再次报名参加2023年普通高校专升本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2"/>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2.专升本报名时间?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答：2023年普通高校专升本报名时段为2023年3月23日10:00至3月27日16:00。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3.安徽省省属高职（专科）院校应届毕业生如何参加专升本报名？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安徽省省属高职（专科）院校应届毕业生（含退役后完成高职（专科）学业的应届退役士兵），在规定时间内使用电脑登录zsbbm.ahzsks.cn，注册后绑定微信号和手机号码。按照报名页面指引，完成信息填报、微信小程序采像、缴费等报名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4.2022年已报名但因疫情影响未能参加普通专升本考试的考生如何参加专升本报名？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答：2022年已报名但因疫情影响未能参加普通专升本考试的考生和安徽省省属高职（专科）院校应届毕业生报名流程相同。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5.安徽省省属高职（专科）院校非应届毕业的退役士兵如何参加专升本报名？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安徽省省属高职（专科）院校非应届毕业的退役士兵须联系原毕业高职（专科）院校，由原毕业院校审核其报名资格，填写《普通高校专升本考生学籍表》后，由原毕业院校将考生高职（专科）阶段学籍信息录入报名系统。录入完毕后，考生按照应届毕业生报名流程，完成其他信息填报及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6.在安徽应征入伍，在外省院校完成高职（专科）学业的退役士兵如何参加专升本报名？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在安徽应征入伍，在外省院校完成高职（专科）学业的退役士兵，持本人身份证、毕业证书（或加盖学校学籍管理章的包含就读学校、专业、毕业时间等信息的学籍管理系统页面截图）、退役证明材料到意向报考的本科院校进行报考资格审核。审核内容包括考生基本信息、学籍（毕业证书）、应征入伍地、高职（专科）阶段专业是否符合报考专业招生要求等。资格审核通过的考生，由招生院校依据考生身份证、学籍信息在报名系统录入考生身份信息、毕业学校和专业信息。考生现场按照应届毕业生报名流程，完成其他信息填报、审核及缴费。在确保资格审核工作高效规范前提下，招生院校可采用线上资格审核，招生章程中须明确审核材料、提交审核材料时间及要求，学校联系方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7.如何查询报考信息？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答：考生报名基本信息填报完成后，报名系统即时生成考生号。考生务必随时关注微信小程序，查询报考信息、资格审核状态等信息。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8.志愿如何设置？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答：专升本录取分一志愿、调剂志愿2个批次。两个批次均分为A段和B段，每段均设置1个院校志愿和1个专业志愿。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9.A、B段志愿分别包含哪些计划？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答：A段为专项计划志愿，含免文化课考试退役士兵专项计划、非免试退役士兵专项计划和建档立卡考生专项计划。B段为非专项计划志愿。符合条件的考生可兼报A段、B段志愿。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10.兼报A段、B段志愿的考生是否可以填报两所不同院校志愿？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答：可以。具体要根据院校招生章程，综合考虑招生专业相关要求、专业课考试时间是否冲突、职业适应性或职业技能综合考查时间是否冲突等因素，避免填报无效志愿。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11.哪些退役士兵可填报免文化课考试退役士兵专项计划？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高职（专科）毕业生及在校生（含高校新生）在安徽省应征入伍，退役后完成高职（专科）学业的，可填报免文化课考试退役士兵专项计划，其免试资格由报考院校负责审核。资格审核不通过的考生，由报考院校通知考生在24小时内重新填报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12.填报免文化课考试退役士兵专项计划并审核通过的考生是不是所有考试科目都免试？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答：不是的。“免试”指免于文化课考试，即免于参加大学语文、高等数学和英语考试。考生还是要参加招生院校组织的职业适应性或职业技能综合考查，具体考试方式、考试内容由招生院校确定。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13.在部队期间立了三等功，还需要参加公共课考试和专业课考试吗？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根据《关于做好大中专等学校学生应征入伍工作的通知》（皖征〔2020〕7号），荣立三等功以上奖励的，在完成高职（专科）学业后，免试入读普通本科，按填报计划类别录取。无需参加公共课和专业课考试（职业适应性或职业技能综合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14.技能大赛获奖考生的免试资格如何审核？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获得省教育厅等部门联合主办的全省职业院校技能大赛一等奖或教育部等部委联合主办的全国职业院校技能大赛三等奖及以上的高职（专科）应届毕业生，符合普通专升本考试招生报考条件并报考相应专业的，免于参加公共课考试，经本科院校面试通过，可直接录取。技能大赛获奖考生的免试资格，由招生院校依据教育厅下发的获奖名单进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15.专升本考试内容？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考试科目分省考试院组织的公共课和由招生院校组织的专业课两部分。实行“2门公共课（各150分）+2门专业课（各150分）”的方式，即公共课考试科目分文、理两个科类，其中，文科2门公共课为“大学语文+英语”，理科2门公共课为“高等数学+英语”；2门专业课为高职（专科）阶段专业课程。公共课由省考试院组织进行统考。专业课由招生院校自主命题或开展联合命题，并组织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16.专升本考试时间、地点？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答：公共课科目考试时间、地点：2023年4月22日，地点设在考生报考院校所在市，考点安排在国家教育考试标准化考点。</w:t>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专业课考试、职业适应性或职业技能综合考查时间和要求见招生院校招生章程，地点设在各招生院校办学注册地址校园内。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17.兼报A、B段志愿的考生如何确定公共课考试地点？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答：兼报A、B段志愿的，公共课考试地点设在A段报考院校所在市。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18.符合文化课免试条件且填报B段非专项计划志愿的退役士兵是否要参加公共课科目考试？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答：所有报名参加2023年普通高校专升本考试的考生均编排考场，符合文化课免试条件且填报B段非专项计划志愿的退役士兵须参加公共课科目考试。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19.如何划定公共课、专业课合格分数线？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根据招生计划、报考考生人数和考生成绩等因素，省考试院分文科、理工科和艺术、体育类专业分别划定公共课科目考试合格分数线。非免试退役士兵专项计划和建档立卡考生专项计划公共课科目考试合格分数线单独划定。</w:t>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专业课科目考试合格分数线由各招生院校自行确定。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20.如何录取？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答：一志愿批次、调剂志愿批次均先进行A段录取，再进行B段录取。</w:t>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    招生院校按照省教育厅相关文件及公布的招生计划、招生章程中公布的录取规则，结合考生志愿进行录取。院校招生工作领导小组集体研究确定录取考生名单。录取名单在本校网站向考生本人提供查询，并在考试院规定时间上报并办理相关录取手续。</w:t>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    一志愿录取结束后，省考试院公布调剂志愿计划，考生再次填报调剂志愿并根据院校招生章程进行录取。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21.如何调剂？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一志愿批次录取结束后，招生计划有缺额的院校，在规定时间发布第一轮接受调剂通知。未被录取的符合调剂条件的考生，可按照相关招生院校调剂方案申请填报调剂志愿。申请调剂的专业须与原报考专业类别一致，不得跨类调剂录取。由招生院校按照公布的调剂录取规则统一录取。已经录取的考生不得申请调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22.如何查阅专升本院校招生章程、招生计划等信息？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答：招生章程包含招生专业、招生计划等信息。省考试院将在官网上统一发布学校经审核同意备案的招生章程，考生也可关注招生院校官网。相关考试信息见省考试院网站普通高校专升本专栏。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23.考生可以通过什么渠道了解今年的专升本信息？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2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答：广大考生可关注安徽省教育招生考试院网站、微信公众号和各招生院校网站，及时掌握招考动态。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24.考生需要注意哪些事情：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210" w:right="0" w:firstLine="26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答：特别提醒广大考生，务必注意以下事项：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210" w:right="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  （1）务必随时关注安徽省教育招生考试院微信公众号、网站和报名小程序，及时了解报名进展，避免错过关键时间节点；</w:t>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  （2）自己的身份证号、姓名、填写的志愿等内容均为个人隐私，注意保密；</w:t>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  （3）报名时填写的信息、自行采集的照片将进入学籍系统，请务必认真对待、按要求审慎填写信息，按照要求认真拍照。</w:t>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  （4）考生填报志愿时须仔细阅读相关院校招生章程，综合考虑招生专业相关要求、专业课考试时间等因素，避免填报无效志愿。</w:t>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  （5）报考有关专项计划和申请享受鼓励政策的考生须按照报考院校招生章程的要求，在规定时间内向报考院校提交相关证明材料，未按要求提供相关材料的，视为放弃享受鼓励政策。</w:t>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  （6）诚信考试光荣，违纪作弊可耻！考生如不遵守考场规则，不服从考试工作人员管理，有违纪、作弊行为的，教育考试机构将按照《中华人民共和国教育法》以及《国家教育考试违规处理办法》和教育部有关文件规定处理，并将记入国家教育考试诚信档案；涉嫌违法的，移送司法机关，依照《中华人民共和国刑法》等追究其法律责任。</w:t>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  （7）切勿跨省重复报名。同时符合两省专升本报名资格的考生，务必充分对比，考虑成熟后选择在一省参加报名。否则可能因后期重复录取导致无法注册本科阶段学籍，重复录取产生的遗留问题由考生本人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25.咨询和举报途径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答：安徽省教育招生考试院咨询电话：0551-63612600；举报电话：0551-63619961，举报信箱：jiancha@ahedu.gov.cn。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NzE4N2Y5MGYwNjI0YTBlMjIxNTQ2ZGQ4M2ZmZDcifQ=="/>
  </w:docVars>
  <w:rsids>
    <w:rsidRoot w:val="0D954BF7"/>
    <w:rsid w:val="0D954BF7"/>
    <w:rsid w:val="21702C48"/>
    <w:rsid w:val="33541F89"/>
    <w:rsid w:val="4A4F40A6"/>
    <w:rsid w:val="6D4D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spacing w:before="100" w:beforeAutospacing="1" w:after="100" w:afterAutospacing="1"/>
      <w:jc w:val="center"/>
      <w:outlineLvl w:val="0"/>
    </w:pPr>
    <w:rPr>
      <w:rFonts w:hint="eastAsia" w:ascii="宋体" w:hAnsi="宋体" w:eastAsia="宋体" w:cs="宋体"/>
      <w:b/>
      <w:kern w:val="44"/>
      <w:sz w:val="44"/>
      <w:szCs w:val="48"/>
      <w:lang w:bidi="ar"/>
    </w:rPr>
  </w:style>
  <w:style w:type="paragraph" w:styleId="3">
    <w:name w:val="heading 2"/>
    <w:basedOn w:val="1"/>
    <w:next w:val="1"/>
    <w:semiHidden/>
    <w:unhideWhenUsed/>
    <w:qFormat/>
    <w:uiPriority w:val="0"/>
    <w:pPr>
      <w:keepNext/>
      <w:keepLines/>
      <w:spacing w:line="360" w:lineRule="auto"/>
      <w:ind w:firstLine="0" w:firstLineChars="0"/>
      <w:outlineLvl w:val="1"/>
    </w:pPr>
    <w:rPr>
      <w:rFonts w:ascii="Arial" w:hAnsi="Arial" w:eastAsia="宋体" w:cs="Times New Roman"/>
      <w:b/>
      <w:sz w:val="2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rPr>
      <w:sz w:val="24"/>
    </w:rPr>
  </w:style>
  <w:style w:type="character" w:customStyle="1" w:styleId="8">
    <w:name w:val="标题 1 Char"/>
    <w:link w:val="2"/>
    <w:qFormat/>
    <w:uiPriority w:val="0"/>
    <w:rPr>
      <w:rFonts w:ascii="Times New Roman" w:hAnsi="Times New Roman" w:eastAsia="宋体"/>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3616</Words>
  <Characters>3766</Characters>
  <Lines>0</Lines>
  <Paragraphs>0</Paragraphs>
  <TotalTime>0</TotalTime>
  <ScaleCrop>false</ScaleCrop>
  <LinksUpToDate>false</LinksUpToDate>
  <CharactersWithSpaces>3788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2023-03-09T14:34:00Z</dcterms:created>
  <dc:creator>A弘之</dc:creator>
  <cp:lastModifiedBy>A弘之</cp:lastModifiedBy>
  <dcterms:modified xsi:type="dcterms:W3CDTF">2023-03-09T15:21:25Z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4069DEB871524F16802F97CCE7302708</vt:lpwstr>
  </property>
</Properties>
</file>